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97E23E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6ACF531E" w14:textId="77777777" w:rsidR="00953AF7" w:rsidRPr="00340636" w:rsidRDefault="00953AF7" w:rsidP="00953AF7">
      <w:pPr>
        <w:rPr>
          <w:rFonts w:ascii="Calibri" w:hAnsi="Calibri" w:cs="Calibri"/>
        </w:rPr>
      </w:pPr>
    </w:p>
    <w:p w14:paraId="2EB483A3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5E2AC0AE" w14:textId="77777777" w:rsidR="00874C10" w:rsidRPr="00340636" w:rsidRDefault="00874C10" w:rsidP="00874C10">
      <w:pPr>
        <w:rPr>
          <w:rFonts w:ascii="Calibri" w:hAnsi="Calibri" w:cs="Calibri"/>
        </w:rPr>
      </w:pPr>
    </w:p>
    <w:p w14:paraId="292EC375" w14:textId="77777777" w:rsidR="0038459D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14:paraId="352BDCCD" w14:textId="77777777" w:rsidR="003F41AF" w:rsidRDefault="003F41AF" w:rsidP="003F41AF">
      <w:pPr>
        <w:ind w:left="360"/>
        <w:contextualSpacing/>
        <w:rPr>
          <w:rFonts w:ascii="Calibri" w:hAnsi="Calibri" w:cs="Calibri"/>
        </w:rPr>
      </w:pPr>
    </w:p>
    <w:p w14:paraId="221E8057" w14:textId="229FC0A0" w:rsidR="00493FF7" w:rsidRPr="00474A78" w:rsidRDefault="00474A78" w:rsidP="003F41AF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OEM Seminars, CDK University &amp; ADMI training and their follow up programs. </w:t>
      </w:r>
    </w:p>
    <w:p w14:paraId="020D16BB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4B2DB264" w14:textId="77777777" w:rsidR="004861D9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14:paraId="4D465118" w14:textId="77777777" w:rsidR="00474A78" w:rsidRDefault="00474A78" w:rsidP="00474A78">
      <w:pPr>
        <w:contextualSpacing/>
        <w:rPr>
          <w:rFonts w:ascii="Calibri" w:hAnsi="Calibri" w:cs="Calibri"/>
        </w:rPr>
      </w:pPr>
    </w:p>
    <w:p w14:paraId="670CF6FB" w14:textId="71E87E75" w:rsidR="00474A78" w:rsidRPr="00474A78" w:rsidRDefault="00474A78" w:rsidP="00474A78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Yes</w:t>
      </w:r>
      <w:r w:rsidR="00D73BA6">
        <w:rPr>
          <w:rFonts w:ascii="Calibri" w:hAnsi="Calibri" w:cs="Calibri"/>
          <w:color w:val="FF0000"/>
        </w:rPr>
        <w:t xml:space="preserve">.  </w:t>
      </w:r>
      <w:r w:rsidR="00604B0F">
        <w:rPr>
          <w:rFonts w:ascii="Calibri" w:hAnsi="Calibri" w:cs="Calibri"/>
          <w:color w:val="FF0000"/>
        </w:rPr>
        <w:t xml:space="preserve">“To Consider and treat every consumer </w:t>
      </w:r>
      <w:r w:rsidR="00AE7CC8">
        <w:rPr>
          <w:rFonts w:ascii="Calibri" w:hAnsi="Calibri" w:cs="Calibri"/>
          <w:color w:val="FF0000"/>
        </w:rPr>
        <w:t>like a potential customer for life, communicating a professional image with honesty</w:t>
      </w:r>
      <w:r w:rsidR="00BD31E8">
        <w:rPr>
          <w:rFonts w:ascii="Calibri" w:hAnsi="Calibri" w:cs="Calibri"/>
          <w:color w:val="FF0000"/>
        </w:rPr>
        <w:t xml:space="preserve"> and interest in their desires and needs.”</w:t>
      </w:r>
    </w:p>
    <w:p w14:paraId="3321717C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250B73A5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</w:p>
    <w:p w14:paraId="0C45C000" w14:textId="77777777" w:rsidR="000519F1" w:rsidRDefault="000519F1" w:rsidP="000519F1">
      <w:pPr>
        <w:contextualSpacing/>
        <w:rPr>
          <w:rFonts w:ascii="Calibri" w:hAnsi="Calibri" w:cs="Calibri"/>
        </w:rPr>
      </w:pPr>
    </w:p>
    <w:p w14:paraId="3458CF68" w14:textId="6E822F93" w:rsidR="000519F1" w:rsidRPr="000519F1" w:rsidRDefault="000519F1" w:rsidP="000519F1">
      <w:pPr>
        <w:ind w:left="360"/>
        <w:contextualSpacing/>
        <w:rPr>
          <w:rFonts w:ascii="Calibri" w:hAnsi="Calibri" w:cs="Calibri"/>
          <w:color w:val="FF0000"/>
        </w:rPr>
      </w:pPr>
      <w:r w:rsidRPr="000519F1">
        <w:rPr>
          <w:rFonts w:ascii="Calibri" w:hAnsi="Calibri" w:cs="Calibri"/>
          <w:color w:val="FF0000"/>
        </w:rPr>
        <w:t xml:space="preserve">In the past yes, now it is done via CDK.  Around 65%. </w:t>
      </w:r>
    </w:p>
    <w:p w14:paraId="4360535D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616AE921" w14:textId="77777777" w:rsidR="004861D9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14:paraId="5E56BDBE" w14:textId="77777777" w:rsidR="00D55991" w:rsidRDefault="00D55991" w:rsidP="00D55991">
      <w:pPr>
        <w:contextualSpacing/>
        <w:rPr>
          <w:rFonts w:ascii="Calibri" w:hAnsi="Calibri" w:cs="Calibri"/>
        </w:rPr>
      </w:pPr>
    </w:p>
    <w:p w14:paraId="3D10DBA7" w14:textId="4F4C05D6" w:rsidR="00D55991" w:rsidRPr="00B14541" w:rsidRDefault="005D1167" w:rsidP="00D55991">
      <w:pPr>
        <w:ind w:left="360"/>
        <w:contextualSpacing/>
        <w:rPr>
          <w:rFonts w:ascii="Calibri" w:hAnsi="Calibri" w:cs="Calibri"/>
          <w:color w:val="FF0000"/>
        </w:rPr>
      </w:pPr>
      <w:r w:rsidRPr="00B14541">
        <w:rPr>
          <w:rFonts w:ascii="Calibri" w:hAnsi="Calibri" w:cs="Calibri"/>
          <w:color w:val="FF0000"/>
        </w:rPr>
        <w:t xml:space="preserve">Inside </w:t>
      </w:r>
      <w:r w:rsidR="00B14541" w:rsidRPr="00B14541">
        <w:rPr>
          <w:rFonts w:ascii="Calibri" w:hAnsi="Calibri" w:cs="Calibri"/>
          <w:color w:val="FF0000"/>
        </w:rPr>
        <w:t>– 68%, Outside - 32%</w:t>
      </w:r>
    </w:p>
    <w:p w14:paraId="5D7E88BA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5A503D6E" w14:textId="77777777" w:rsidR="00307242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3DE3E9C9" w14:textId="77777777" w:rsidR="00D254AA" w:rsidRDefault="00D254AA" w:rsidP="00D254AA">
      <w:pPr>
        <w:contextualSpacing/>
        <w:rPr>
          <w:rFonts w:ascii="Calibri" w:hAnsi="Calibri" w:cs="Calibri"/>
        </w:rPr>
      </w:pPr>
    </w:p>
    <w:p w14:paraId="0AD62683" w14:textId="5FA95810" w:rsidR="00D254AA" w:rsidRPr="00D005B2" w:rsidRDefault="00855B01" w:rsidP="00D254AA">
      <w:pPr>
        <w:ind w:left="360"/>
        <w:contextualSpacing/>
        <w:rPr>
          <w:rFonts w:ascii="Calibri" w:hAnsi="Calibri" w:cs="Calibri"/>
          <w:color w:val="FF0000"/>
        </w:rPr>
      </w:pPr>
      <w:r w:rsidRPr="00D005B2">
        <w:rPr>
          <w:rFonts w:ascii="Calibri" w:hAnsi="Calibri" w:cs="Calibri"/>
          <w:color w:val="FF0000"/>
        </w:rPr>
        <w:t xml:space="preserve">Depends on the </w:t>
      </w:r>
      <w:r w:rsidR="009659C7" w:rsidRPr="00D005B2">
        <w:rPr>
          <w:rFonts w:ascii="Calibri" w:hAnsi="Calibri" w:cs="Calibri"/>
          <w:color w:val="FF0000"/>
        </w:rPr>
        <w:t xml:space="preserve">specific customer.  Discount %’s vary from customer to customer.  If the counter </w:t>
      </w:r>
      <w:r w:rsidR="00D005B2" w:rsidRPr="00D005B2">
        <w:rPr>
          <w:rFonts w:ascii="Calibri" w:hAnsi="Calibri" w:cs="Calibri"/>
          <w:color w:val="FF0000"/>
        </w:rPr>
        <w:t xml:space="preserve">people go beyond </w:t>
      </w:r>
      <w:r w:rsidR="00871397">
        <w:rPr>
          <w:rFonts w:ascii="Calibri" w:hAnsi="Calibri" w:cs="Calibri"/>
          <w:color w:val="FF0000"/>
        </w:rPr>
        <w:t>a pre-set</w:t>
      </w:r>
      <w:r w:rsidR="00D005B2" w:rsidRPr="00D005B2">
        <w:rPr>
          <w:rFonts w:ascii="Calibri" w:hAnsi="Calibri" w:cs="Calibri"/>
          <w:color w:val="FF0000"/>
        </w:rPr>
        <w:t xml:space="preserve"> %, it sends an alert to the Parts Manager.  </w:t>
      </w:r>
    </w:p>
    <w:p w14:paraId="53519A73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C9F006B" w14:textId="77777777" w:rsidR="00667CC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5C4E54B0" w14:textId="77777777" w:rsidR="00D005B2" w:rsidRDefault="00D005B2" w:rsidP="00D005B2">
      <w:pPr>
        <w:ind w:left="360"/>
        <w:contextualSpacing/>
        <w:rPr>
          <w:rFonts w:ascii="Calibri" w:hAnsi="Calibri" w:cs="Calibri"/>
        </w:rPr>
      </w:pPr>
    </w:p>
    <w:p w14:paraId="45CFEC91" w14:textId="18670127" w:rsidR="00D005B2" w:rsidRPr="001837C8" w:rsidRDefault="001837C8" w:rsidP="00D005B2">
      <w:pPr>
        <w:ind w:left="360"/>
        <w:contextualSpacing/>
        <w:rPr>
          <w:rFonts w:ascii="Calibri" w:hAnsi="Calibri" w:cs="Calibri"/>
          <w:color w:val="FF0000"/>
        </w:rPr>
      </w:pPr>
      <w:r w:rsidRPr="001837C8">
        <w:rPr>
          <w:rFonts w:ascii="Calibri" w:hAnsi="Calibri" w:cs="Calibri"/>
          <w:color w:val="FF0000"/>
        </w:rPr>
        <w:t xml:space="preserve">Service and Parts </w:t>
      </w:r>
      <w:r w:rsidR="00214D54">
        <w:rPr>
          <w:rFonts w:ascii="Calibri" w:hAnsi="Calibri" w:cs="Calibri"/>
          <w:color w:val="FF0000"/>
        </w:rPr>
        <w:t>Director</w:t>
      </w:r>
      <w:r w:rsidRPr="001837C8">
        <w:rPr>
          <w:rFonts w:ascii="Calibri" w:hAnsi="Calibri" w:cs="Calibri"/>
          <w:color w:val="FF0000"/>
        </w:rPr>
        <w:t xml:space="preserve">, Parts Manager &amp; Asst. Parts Manager. </w:t>
      </w:r>
    </w:p>
    <w:p w14:paraId="7AE0167B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53FC9B0E" w14:textId="77777777" w:rsidR="00B17A15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2D41FE">
        <w:rPr>
          <w:rFonts w:ascii="Calibri" w:hAnsi="Calibri" w:cs="Calibri"/>
        </w:rPr>
        <w:t xml:space="preserve">  </w:t>
      </w:r>
    </w:p>
    <w:p w14:paraId="01CB7894" w14:textId="00C65EA4" w:rsidR="0026208D" w:rsidRPr="00B17A15" w:rsidRDefault="002D41FE" w:rsidP="00B17A15">
      <w:pPr>
        <w:ind w:left="360"/>
        <w:contextualSpacing/>
        <w:rPr>
          <w:rFonts w:ascii="Calibri" w:hAnsi="Calibri" w:cs="Calibri"/>
          <w:color w:val="FF0000"/>
        </w:rPr>
      </w:pPr>
      <w:r w:rsidRPr="00B17A15">
        <w:rPr>
          <w:rFonts w:ascii="Calibri" w:hAnsi="Calibri" w:cs="Calibri"/>
          <w:color w:val="FF0000"/>
        </w:rPr>
        <w:lastRenderedPageBreak/>
        <w:t>Cost + 10%.  Historic, former Parts Manager.  Nobody really knows.</w:t>
      </w:r>
      <w:r w:rsidR="00B17A15" w:rsidRPr="00B17A15">
        <w:rPr>
          <w:rFonts w:ascii="Calibri" w:hAnsi="Calibri" w:cs="Calibri"/>
          <w:color w:val="FF0000"/>
        </w:rPr>
        <w:t xml:space="preserve">  No, they are not </w:t>
      </w:r>
      <w:r w:rsidR="00214D54" w:rsidRPr="00B17A15">
        <w:rPr>
          <w:rFonts w:ascii="Calibri" w:hAnsi="Calibri" w:cs="Calibri"/>
          <w:color w:val="FF0000"/>
        </w:rPr>
        <w:t>current,</w:t>
      </w:r>
      <w:r w:rsidR="00B17A15" w:rsidRPr="00B17A15">
        <w:rPr>
          <w:rFonts w:ascii="Calibri" w:hAnsi="Calibri" w:cs="Calibri"/>
          <w:color w:val="FF0000"/>
        </w:rPr>
        <w:t xml:space="preserve"> and change is coming. </w:t>
      </w:r>
    </w:p>
    <w:p w14:paraId="75DD7E09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4D3908EC" w14:textId="77777777"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7BA34FA1" w14:textId="77777777" w:rsidR="004E7EF7" w:rsidRDefault="004E7EF7" w:rsidP="004E7EF7">
      <w:pPr>
        <w:ind w:left="360"/>
        <w:contextualSpacing/>
        <w:rPr>
          <w:rFonts w:ascii="Calibri" w:hAnsi="Calibri" w:cs="Calibri"/>
        </w:rPr>
      </w:pPr>
    </w:p>
    <w:p w14:paraId="10041E38" w14:textId="24C23C21" w:rsidR="004E7EF7" w:rsidRPr="00BF6E9B" w:rsidRDefault="004E7EF7" w:rsidP="004E7EF7">
      <w:pPr>
        <w:ind w:left="360"/>
        <w:contextualSpacing/>
        <w:rPr>
          <w:rFonts w:ascii="Calibri" w:hAnsi="Calibri" w:cs="Calibri"/>
          <w:color w:val="FF0000"/>
        </w:rPr>
      </w:pPr>
      <w:r w:rsidRPr="00BF6E9B">
        <w:rPr>
          <w:rFonts w:ascii="Calibri" w:hAnsi="Calibri" w:cs="Calibri"/>
          <w:color w:val="FF0000"/>
        </w:rPr>
        <w:t>No. We are not</w:t>
      </w:r>
      <w:r w:rsidR="00BF6E9B">
        <w:rPr>
          <w:rFonts w:ascii="Calibri" w:hAnsi="Calibri" w:cs="Calibri"/>
          <w:color w:val="FF0000"/>
        </w:rPr>
        <w:t xml:space="preserve"> at</w:t>
      </w:r>
      <w:r w:rsidRPr="00BF6E9B">
        <w:rPr>
          <w:rFonts w:ascii="Calibri" w:hAnsi="Calibri" w:cs="Calibri"/>
          <w:color w:val="FF0000"/>
        </w:rPr>
        <w:t xml:space="preserve"> retail for warranty parts.</w:t>
      </w:r>
      <w:r w:rsidR="00BF6E9B" w:rsidRPr="00BF6E9B">
        <w:rPr>
          <w:rFonts w:ascii="Calibri" w:hAnsi="Calibri" w:cs="Calibri"/>
          <w:color w:val="FF0000"/>
        </w:rPr>
        <w:t xml:space="preserve">  Every few years OEM evaluates an “</w:t>
      </w:r>
      <w:proofErr w:type="spellStart"/>
      <w:r w:rsidR="00BF6E9B" w:rsidRPr="00BF6E9B">
        <w:rPr>
          <w:rFonts w:ascii="Calibri" w:hAnsi="Calibri" w:cs="Calibri"/>
          <w:color w:val="FF0000"/>
        </w:rPr>
        <w:t>impo</w:t>
      </w:r>
      <w:proofErr w:type="spellEnd"/>
      <w:r w:rsidR="00BF6E9B" w:rsidRPr="00BF6E9B">
        <w:rPr>
          <w:rFonts w:ascii="Calibri" w:hAnsi="Calibri" w:cs="Calibri"/>
          <w:color w:val="FF0000"/>
        </w:rPr>
        <w:t xml:space="preserve">” cost study and they adjust. </w:t>
      </w:r>
    </w:p>
    <w:p w14:paraId="201814A3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56DC6EF4" w14:textId="77777777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3C952C36" w14:textId="77777777" w:rsidR="003F37C7" w:rsidRDefault="003F37C7" w:rsidP="003F37C7">
      <w:pPr>
        <w:contextualSpacing/>
        <w:rPr>
          <w:rFonts w:ascii="Calibri" w:hAnsi="Calibri" w:cs="Calibri"/>
        </w:rPr>
      </w:pPr>
    </w:p>
    <w:p w14:paraId="10D9D8AF" w14:textId="1A10EB88" w:rsidR="003F37C7" w:rsidRPr="003F37C7" w:rsidRDefault="003F37C7" w:rsidP="003F37C7">
      <w:pPr>
        <w:ind w:left="360"/>
        <w:contextualSpacing/>
        <w:rPr>
          <w:rFonts w:ascii="Calibri" w:hAnsi="Calibri" w:cs="Calibri"/>
          <w:color w:val="FF0000"/>
        </w:rPr>
      </w:pPr>
      <w:r w:rsidRPr="003F37C7">
        <w:rPr>
          <w:rFonts w:ascii="Calibri" w:hAnsi="Calibri" w:cs="Calibri"/>
          <w:color w:val="FF0000"/>
        </w:rPr>
        <w:t xml:space="preserve">No. </w:t>
      </w:r>
    </w:p>
    <w:p w14:paraId="61997A41" w14:textId="77777777" w:rsidR="00857621" w:rsidRPr="00340636" w:rsidRDefault="00857621" w:rsidP="00524407">
      <w:pPr>
        <w:rPr>
          <w:rFonts w:ascii="Calibri" w:hAnsi="Calibri" w:cs="Calibri"/>
        </w:rPr>
      </w:pPr>
    </w:p>
    <w:p w14:paraId="57F3F3DE" w14:textId="77777777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3D65E83B" w14:textId="77777777" w:rsidR="00B67829" w:rsidRDefault="00B67829" w:rsidP="00B67829">
      <w:pPr>
        <w:pStyle w:val="ListParagraph"/>
        <w:rPr>
          <w:rFonts w:ascii="Calibri" w:hAnsi="Calibri" w:cs="Calibri"/>
        </w:rPr>
      </w:pPr>
    </w:p>
    <w:p w14:paraId="37B1DC87" w14:textId="79FFC369" w:rsidR="00B67829" w:rsidRPr="00B67829" w:rsidRDefault="00B67829" w:rsidP="00B67829">
      <w:pPr>
        <w:ind w:left="360"/>
        <w:contextualSpacing/>
        <w:rPr>
          <w:rFonts w:ascii="Calibri" w:hAnsi="Calibri" w:cs="Calibri"/>
          <w:color w:val="FF0000"/>
        </w:rPr>
      </w:pPr>
      <w:r w:rsidRPr="00B67829">
        <w:rPr>
          <w:rFonts w:ascii="Calibri" w:hAnsi="Calibri" w:cs="Calibri"/>
          <w:color w:val="FF0000"/>
        </w:rPr>
        <w:t xml:space="preserve">No &amp; </w:t>
      </w:r>
      <w:r>
        <w:rPr>
          <w:rFonts w:ascii="Calibri" w:hAnsi="Calibri" w:cs="Calibri"/>
          <w:color w:val="FF0000"/>
        </w:rPr>
        <w:t>n</w:t>
      </w:r>
      <w:r w:rsidRPr="00B67829">
        <w:rPr>
          <w:rFonts w:ascii="Calibri" w:hAnsi="Calibri" w:cs="Calibri"/>
          <w:color w:val="FF0000"/>
        </w:rPr>
        <w:t xml:space="preserve">o. </w:t>
      </w:r>
    </w:p>
    <w:p w14:paraId="44DF66D6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4978FBC1" w14:textId="77777777" w:rsidR="00874C10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14:paraId="2C6DBF23" w14:textId="77777777" w:rsidR="00106BB7" w:rsidRDefault="00106BB7" w:rsidP="00106BB7">
      <w:pPr>
        <w:contextualSpacing/>
        <w:rPr>
          <w:rFonts w:ascii="Calibri" w:hAnsi="Calibri" w:cs="Calibri"/>
        </w:rPr>
      </w:pPr>
    </w:p>
    <w:p w14:paraId="06F784D8" w14:textId="20EB2367" w:rsidR="00106BB7" w:rsidRPr="009D281B" w:rsidRDefault="009D281B" w:rsidP="00106BB7">
      <w:pPr>
        <w:ind w:left="360"/>
        <w:contextualSpacing/>
        <w:rPr>
          <w:rFonts w:ascii="Calibri" w:hAnsi="Calibri" w:cs="Calibri"/>
          <w:color w:val="FF0000"/>
        </w:rPr>
      </w:pPr>
      <w:r w:rsidRPr="009D281B">
        <w:rPr>
          <w:rFonts w:ascii="Calibri" w:hAnsi="Calibri" w:cs="Calibri"/>
          <w:color w:val="FF0000"/>
        </w:rPr>
        <w:t xml:space="preserve">Initially </w:t>
      </w:r>
      <w:r w:rsidR="00106BB7" w:rsidRPr="009D281B">
        <w:rPr>
          <w:rFonts w:ascii="Calibri" w:hAnsi="Calibri" w:cs="Calibri"/>
          <w:color w:val="FF0000"/>
        </w:rPr>
        <w:t>175% over cost</w:t>
      </w:r>
      <w:r w:rsidRPr="009D281B">
        <w:rPr>
          <w:rFonts w:ascii="Calibri" w:hAnsi="Calibri" w:cs="Calibri"/>
          <w:color w:val="FF0000"/>
        </w:rPr>
        <w:t xml:space="preserve">.  Discount can go up to 35% from full retail.  Monthly. </w:t>
      </w:r>
    </w:p>
    <w:p w14:paraId="415EF70D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733882B0" w14:textId="77777777" w:rsidR="00874C10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14:paraId="05C59BBC" w14:textId="77777777" w:rsidR="00461B7C" w:rsidRDefault="00461B7C" w:rsidP="00461B7C">
      <w:pPr>
        <w:contextualSpacing/>
        <w:rPr>
          <w:rFonts w:ascii="Calibri" w:hAnsi="Calibri" w:cs="Calibri"/>
        </w:rPr>
      </w:pPr>
    </w:p>
    <w:p w14:paraId="188B4C6F" w14:textId="6CF4D887" w:rsidR="00461B7C" w:rsidRPr="00461B7C" w:rsidRDefault="00461B7C" w:rsidP="00461B7C">
      <w:pPr>
        <w:ind w:left="360"/>
        <w:contextualSpacing/>
        <w:rPr>
          <w:rFonts w:ascii="Calibri" w:hAnsi="Calibri" w:cs="Calibri"/>
          <w:color w:val="FF0000"/>
        </w:rPr>
      </w:pPr>
      <w:r w:rsidRPr="00461B7C">
        <w:rPr>
          <w:rFonts w:ascii="Calibri" w:hAnsi="Calibri" w:cs="Calibri"/>
          <w:color w:val="FF0000"/>
        </w:rPr>
        <w:t xml:space="preserve">Rarely &amp; rarely.  </w:t>
      </w:r>
    </w:p>
    <w:p w14:paraId="59FA9964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7DDB6A1D" w14:textId="77777777" w:rsidR="004105E0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5C14DFF1" w14:textId="77777777" w:rsidR="00461B7C" w:rsidRDefault="00461B7C" w:rsidP="00461B7C">
      <w:pPr>
        <w:ind w:left="360"/>
        <w:contextualSpacing/>
        <w:rPr>
          <w:rFonts w:ascii="Calibri" w:hAnsi="Calibri" w:cs="Calibri"/>
        </w:rPr>
      </w:pPr>
    </w:p>
    <w:p w14:paraId="594A60D5" w14:textId="5512F44E" w:rsidR="00461B7C" w:rsidRPr="00DC0A72" w:rsidRDefault="00461B7C" w:rsidP="00461B7C">
      <w:pPr>
        <w:ind w:left="360"/>
        <w:contextualSpacing/>
        <w:rPr>
          <w:rFonts w:ascii="Calibri" w:hAnsi="Calibri" w:cs="Calibri"/>
          <w:color w:val="FF0000"/>
        </w:rPr>
      </w:pPr>
      <w:r w:rsidRPr="00DC0A72">
        <w:rPr>
          <w:rFonts w:ascii="Calibri" w:hAnsi="Calibri" w:cs="Calibri"/>
          <w:color w:val="FF0000"/>
        </w:rPr>
        <w:t xml:space="preserve">No.  </w:t>
      </w:r>
      <w:r w:rsidR="00DC0A72" w:rsidRPr="00DC0A72">
        <w:rPr>
          <w:rFonts w:ascii="Calibri" w:hAnsi="Calibri" w:cs="Calibri"/>
          <w:color w:val="FF0000"/>
        </w:rPr>
        <w:t>CRM Dept. gets the emails.</w:t>
      </w:r>
      <w:r w:rsidR="00DC0A72">
        <w:rPr>
          <w:rFonts w:ascii="Calibri" w:hAnsi="Calibri" w:cs="Calibri"/>
          <w:color w:val="FF0000"/>
        </w:rPr>
        <w:t xml:space="preserve">  Then </w:t>
      </w:r>
      <w:r w:rsidR="00B613FB">
        <w:rPr>
          <w:rFonts w:ascii="Calibri" w:hAnsi="Calibri" w:cs="Calibri"/>
          <w:color w:val="FF0000"/>
        </w:rPr>
        <w:t xml:space="preserve">it is forwarded to </w:t>
      </w:r>
      <w:r w:rsidR="003F37C7">
        <w:rPr>
          <w:rFonts w:ascii="Calibri" w:hAnsi="Calibri" w:cs="Calibri"/>
          <w:color w:val="FF0000"/>
        </w:rPr>
        <w:t>the Parts</w:t>
      </w:r>
      <w:r w:rsidR="00B613FB">
        <w:rPr>
          <w:rFonts w:ascii="Calibri" w:hAnsi="Calibri" w:cs="Calibri"/>
          <w:color w:val="FF0000"/>
        </w:rPr>
        <w:t xml:space="preserve"> Dept. </w:t>
      </w:r>
      <w:r w:rsidR="00DC0A72" w:rsidRPr="00DC0A72">
        <w:rPr>
          <w:rFonts w:ascii="Calibri" w:hAnsi="Calibri" w:cs="Calibri"/>
          <w:color w:val="FF0000"/>
        </w:rPr>
        <w:t xml:space="preserve"> No fixed process to ensure queries are responded in a timely manner. </w:t>
      </w:r>
    </w:p>
    <w:p w14:paraId="6582E41A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6975A62A" w14:textId="77777777" w:rsidR="004105E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2341B34E" w14:textId="77777777" w:rsidR="00B613FB" w:rsidRDefault="00B613FB" w:rsidP="00B613FB">
      <w:pPr>
        <w:contextualSpacing/>
        <w:rPr>
          <w:rFonts w:ascii="Calibri" w:hAnsi="Calibri" w:cs="Calibri"/>
        </w:rPr>
      </w:pPr>
    </w:p>
    <w:p w14:paraId="52421385" w14:textId="42C9708D" w:rsidR="00B613FB" w:rsidRPr="00B613FB" w:rsidRDefault="00B613FB" w:rsidP="00B613FB">
      <w:pPr>
        <w:ind w:left="360"/>
        <w:contextualSpacing/>
        <w:rPr>
          <w:rFonts w:ascii="Calibri" w:hAnsi="Calibri" w:cs="Calibri"/>
          <w:color w:val="FF0000"/>
        </w:rPr>
      </w:pPr>
      <w:r w:rsidRPr="00B613FB">
        <w:rPr>
          <w:rFonts w:ascii="Calibri" w:hAnsi="Calibri" w:cs="Calibri"/>
          <w:color w:val="FF0000"/>
        </w:rPr>
        <w:t xml:space="preserve">None. </w:t>
      </w:r>
    </w:p>
    <w:p w14:paraId="61748899" w14:textId="77777777" w:rsidR="00874C10" w:rsidRPr="00340636" w:rsidRDefault="00874C10" w:rsidP="00524407">
      <w:pPr>
        <w:rPr>
          <w:rFonts w:ascii="Calibri" w:hAnsi="Calibri" w:cs="Calibri"/>
        </w:rPr>
      </w:pPr>
    </w:p>
    <w:p w14:paraId="4EA952A3" w14:textId="77777777" w:rsidR="00874C1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2B3B4914" w14:textId="77777777" w:rsidR="00E71AAC" w:rsidRDefault="00E71AAC" w:rsidP="00E71AAC">
      <w:pPr>
        <w:contextualSpacing/>
        <w:rPr>
          <w:rFonts w:ascii="Calibri" w:hAnsi="Calibri" w:cs="Calibri"/>
        </w:rPr>
      </w:pPr>
    </w:p>
    <w:p w14:paraId="7363B28D" w14:textId="1A00B264" w:rsidR="00E71AAC" w:rsidRPr="00E71AAC" w:rsidRDefault="00E71AAC" w:rsidP="00E71AAC">
      <w:pPr>
        <w:ind w:left="360"/>
        <w:contextualSpacing/>
        <w:rPr>
          <w:rFonts w:ascii="Calibri" w:hAnsi="Calibri" w:cs="Calibri"/>
          <w:color w:val="FF0000"/>
        </w:rPr>
      </w:pPr>
      <w:r w:rsidRPr="00E71AAC">
        <w:rPr>
          <w:rFonts w:ascii="Calibri" w:hAnsi="Calibri" w:cs="Calibri"/>
          <w:color w:val="FF0000"/>
        </w:rPr>
        <w:t>None.</w:t>
      </w:r>
      <w:r>
        <w:rPr>
          <w:rFonts w:ascii="Calibri" w:hAnsi="Calibri" w:cs="Calibri"/>
          <w:color w:val="FF0000"/>
        </w:rPr>
        <w:t xml:space="preserve">  </w:t>
      </w:r>
      <w:r w:rsidR="00E869B6">
        <w:rPr>
          <w:rFonts w:ascii="Calibri" w:hAnsi="Calibri" w:cs="Calibri"/>
          <w:color w:val="FF0000"/>
        </w:rPr>
        <w:t xml:space="preserve">It </w:t>
      </w:r>
      <w:r w:rsidR="00975030">
        <w:rPr>
          <w:rFonts w:ascii="Calibri" w:hAnsi="Calibri" w:cs="Calibri"/>
          <w:color w:val="FF0000"/>
        </w:rPr>
        <w:t>never</w:t>
      </w:r>
      <w:r w:rsidR="00E869B6">
        <w:rPr>
          <w:rFonts w:ascii="Calibri" w:hAnsi="Calibri" w:cs="Calibri"/>
          <w:color w:val="FF0000"/>
        </w:rPr>
        <w:t xml:space="preserve"> came up</w:t>
      </w:r>
      <w:r w:rsidR="00975030">
        <w:rPr>
          <w:rFonts w:ascii="Calibri" w:hAnsi="Calibri" w:cs="Calibri"/>
          <w:color w:val="FF0000"/>
        </w:rPr>
        <w:t xml:space="preserve">.  Will change. </w:t>
      </w:r>
    </w:p>
    <w:p w14:paraId="50D4171F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7387ED48" w14:textId="77777777" w:rsidR="00C71623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14:paraId="4D3B1939" w14:textId="77777777" w:rsidR="00975030" w:rsidRDefault="00975030" w:rsidP="00975030">
      <w:pPr>
        <w:contextualSpacing/>
        <w:rPr>
          <w:rFonts w:ascii="Calibri" w:hAnsi="Calibri" w:cs="Calibri"/>
        </w:rPr>
      </w:pPr>
    </w:p>
    <w:p w14:paraId="095BAFE4" w14:textId="66644F5C" w:rsidR="00975030" w:rsidRPr="000A29AF" w:rsidRDefault="00975030" w:rsidP="00975030">
      <w:pPr>
        <w:ind w:left="360"/>
        <w:contextualSpacing/>
        <w:rPr>
          <w:rFonts w:ascii="Calibri" w:hAnsi="Calibri" w:cs="Calibri"/>
          <w:color w:val="FF0000"/>
        </w:rPr>
      </w:pPr>
      <w:r w:rsidRPr="000A29AF">
        <w:rPr>
          <w:rFonts w:ascii="Calibri" w:hAnsi="Calibri" w:cs="Calibri"/>
          <w:color w:val="FF0000"/>
        </w:rPr>
        <w:t>Implement a mandatory process</w:t>
      </w:r>
      <w:r w:rsidR="000A29AF" w:rsidRPr="000A29AF">
        <w:rPr>
          <w:rFonts w:ascii="Calibri" w:hAnsi="Calibri" w:cs="Calibri"/>
          <w:color w:val="FF0000"/>
        </w:rPr>
        <w:t xml:space="preserve">, akin to F&amp;I offering their “menu”.  </w:t>
      </w:r>
    </w:p>
    <w:p w14:paraId="40A6C803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5953E172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14:paraId="54D2C249" w14:textId="77777777" w:rsidR="008A0770" w:rsidRDefault="008A0770" w:rsidP="008A0770">
      <w:pPr>
        <w:contextualSpacing/>
        <w:rPr>
          <w:rFonts w:ascii="Calibri" w:hAnsi="Calibri" w:cs="Calibri"/>
        </w:rPr>
      </w:pPr>
    </w:p>
    <w:p w14:paraId="6F632192" w14:textId="0CBD813A" w:rsidR="008A0770" w:rsidRPr="007A15EF" w:rsidRDefault="008A0770" w:rsidP="008A0770">
      <w:pPr>
        <w:ind w:left="360"/>
        <w:contextualSpacing/>
        <w:rPr>
          <w:rFonts w:ascii="Calibri" w:hAnsi="Calibri" w:cs="Calibri"/>
          <w:color w:val="FF0000"/>
        </w:rPr>
      </w:pPr>
      <w:r w:rsidRPr="007A15EF">
        <w:rPr>
          <w:rFonts w:ascii="Calibri" w:hAnsi="Calibri" w:cs="Calibri"/>
          <w:color w:val="FF0000"/>
        </w:rPr>
        <w:t xml:space="preserve">Yes.  End of </w:t>
      </w:r>
      <w:r w:rsidR="007A15EF" w:rsidRPr="007A15EF">
        <w:rPr>
          <w:rFonts w:ascii="Calibri" w:hAnsi="Calibri" w:cs="Calibri"/>
          <w:color w:val="FF0000"/>
        </w:rPr>
        <w:t>fiscal</w:t>
      </w:r>
      <w:r w:rsidRPr="007A15EF">
        <w:rPr>
          <w:rFonts w:ascii="Calibri" w:hAnsi="Calibri" w:cs="Calibri"/>
          <w:color w:val="FF0000"/>
        </w:rPr>
        <w:t xml:space="preserve"> year.</w:t>
      </w:r>
      <w:r w:rsidR="007A15EF" w:rsidRPr="007A15EF">
        <w:rPr>
          <w:rFonts w:ascii="Calibri" w:hAnsi="Calibri" w:cs="Calibri"/>
          <w:color w:val="FF0000"/>
        </w:rPr>
        <w:t xml:space="preserve">  Once a year. </w:t>
      </w:r>
    </w:p>
    <w:p w14:paraId="01FCC1C3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8A2062B" w14:textId="7200AEC4" w:rsidR="00A86F8F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proofErr w:type="gramStart"/>
      <w:r w:rsidR="007A15EF">
        <w:rPr>
          <w:rFonts w:ascii="Calibri" w:hAnsi="Calibri" w:cs="Calibri"/>
        </w:rPr>
        <w:t>P</w:t>
      </w:r>
      <w:r w:rsidR="007A15EF"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480B3AEB" w14:textId="77777777" w:rsidR="007A15EF" w:rsidRDefault="007A15EF" w:rsidP="007A15EF">
      <w:pPr>
        <w:ind w:left="360"/>
        <w:contextualSpacing/>
        <w:rPr>
          <w:rFonts w:ascii="Calibri" w:hAnsi="Calibri" w:cs="Calibri"/>
        </w:rPr>
      </w:pPr>
    </w:p>
    <w:p w14:paraId="3DD64A3F" w14:textId="4E304219" w:rsidR="007A15EF" w:rsidRPr="007A15EF" w:rsidRDefault="007A15EF" w:rsidP="007A15EF">
      <w:pPr>
        <w:ind w:left="360"/>
        <w:contextualSpacing/>
        <w:rPr>
          <w:rFonts w:ascii="Calibri" w:hAnsi="Calibri" w:cs="Calibri"/>
          <w:color w:val="FF0000"/>
        </w:rPr>
      </w:pPr>
      <w:r w:rsidRPr="007A15EF">
        <w:rPr>
          <w:rFonts w:ascii="Calibri" w:hAnsi="Calibri" w:cs="Calibri"/>
          <w:color w:val="FF0000"/>
        </w:rPr>
        <w:t xml:space="preserve">Yes. Their incentive plans have a breakeven quantity of $. </w:t>
      </w:r>
    </w:p>
    <w:p w14:paraId="5AD37F88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7ED06210" w14:textId="77777777" w:rsidR="00874C10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12ACBA28" w14:textId="77777777" w:rsidR="00DF1FCB" w:rsidRDefault="00DF1FCB" w:rsidP="00DF1FCB">
      <w:pPr>
        <w:contextualSpacing/>
        <w:rPr>
          <w:rFonts w:ascii="Calibri" w:hAnsi="Calibri" w:cs="Calibri"/>
        </w:rPr>
      </w:pPr>
    </w:p>
    <w:p w14:paraId="2B33FDE9" w14:textId="1BB9F5E9" w:rsidR="00DF1FCB" w:rsidRPr="007C470F" w:rsidRDefault="00DF1FCB" w:rsidP="00DF1FCB">
      <w:pPr>
        <w:ind w:left="360"/>
        <w:contextualSpacing/>
        <w:rPr>
          <w:rFonts w:ascii="Calibri" w:hAnsi="Calibri" w:cs="Calibri"/>
          <w:color w:val="FF0000"/>
        </w:rPr>
      </w:pPr>
      <w:r w:rsidRPr="007C470F">
        <w:rPr>
          <w:rFonts w:ascii="Calibri" w:hAnsi="Calibri" w:cs="Calibri"/>
          <w:color w:val="FF0000"/>
        </w:rPr>
        <w:t>Year</w:t>
      </w:r>
      <w:r w:rsidR="007C470F">
        <w:rPr>
          <w:rFonts w:ascii="Calibri" w:hAnsi="Calibri" w:cs="Calibri"/>
          <w:color w:val="FF0000"/>
        </w:rPr>
        <w:t>l</w:t>
      </w:r>
      <w:r w:rsidRPr="007C470F">
        <w:rPr>
          <w:rFonts w:ascii="Calibri" w:hAnsi="Calibri" w:cs="Calibri"/>
          <w:color w:val="FF0000"/>
        </w:rPr>
        <w:t xml:space="preserve">y inventory and frequent “spot checks”.  </w:t>
      </w:r>
      <w:r w:rsidR="007C470F" w:rsidRPr="007C470F">
        <w:rPr>
          <w:rFonts w:ascii="Calibri" w:hAnsi="Calibri" w:cs="Calibri"/>
          <w:color w:val="FF0000"/>
        </w:rPr>
        <w:t xml:space="preserve">Variances are communicated after the yearly inventory. </w:t>
      </w:r>
    </w:p>
    <w:p w14:paraId="1B4F01F7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410B27D6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14:paraId="6DA11685" w14:textId="77777777" w:rsidR="006C1B98" w:rsidRDefault="006C1B98" w:rsidP="006C1B98">
      <w:pPr>
        <w:contextualSpacing/>
        <w:rPr>
          <w:rFonts w:ascii="Calibri" w:hAnsi="Calibri" w:cs="Calibri"/>
        </w:rPr>
      </w:pPr>
    </w:p>
    <w:p w14:paraId="41046004" w14:textId="79B514EC" w:rsidR="006C1B98" w:rsidRPr="006C1B98" w:rsidRDefault="006C1B98" w:rsidP="006C1B98">
      <w:pPr>
        <w:ind w:left="360"/>
        <w:contextualSpacing/>
        <w:rPr>
          <w:rFonts w:ascii="Calibri" w:hAnsi="Calibri" w:cs="Calibri"/>
          <w:color w:val="FF0000"/>
        </w:rPr>
      </w:pPr>
      <w:r w:rsidRPr="006C1B98">
        <w:rPr>
          <w:rFonts w:ascii="Calibri" w:hAnsi="Calibri" w:cs="Calibri"/>
          <w:color w:val="FF0000"/>
        </w:rPr>
        <w:t xml:space="preserve">Yes. A sale that is not fulfilled the same day. </w:t>
      </w:r>
    </w:p>
    <w:p w14:paraId="6404250A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0E0DEAD8" w14:textId="77777777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</w:p>
    <w:p w14:paraId="46F71DC3" w14:textId="77777777" w:rsidR="00755A5D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61D409E" w14:textId="5EDBBFCA" w:rsidR="006C1B98" w:rsidRPr="00F841D7" w:rsidRDefault="006C1B98" w:rsidP="00524407">
      <w:pPr>
        <w:pStyle w:val="ListParagraph"/>
        <w:ind w:left="360"/>
        <w:rPr>
          <w:rFonts w:ascii="Calibri" w:hAnsi="Calibri" w:cs="Calibri"/>
          <w:color w:val="FF0000"/>
        </w:rPr>
      </w:pPr>
      <w:r w:rsidRPr="00F841D7">
        <w:rPr>
          <w:rFonts w:ascii="Calibri" w:hAnsi="Calibri" w:cs="Calibri"/>
          <w:color w:val="FF0000"/>
        </w:rPr>
        <w:t xml:space="preserve">Setting up appointments </w:t>
      </w:r>
      <w:r w:rsidR="00F841D7" w:rsidRPr="00F841D7">
        <w:rPr>
          <w:rFonts w:ascii="Calibri" w:hAnsi="Calibri" w:cs="Calibri"/>
          <w:color w:val="FF0000"/>
        </w:rPr>
        <w:t xml:space="preserve">and following up on them. </w:t>
      </w:r>
    </w:p>
    <w:p w14:paraId="55787AD0" w14:textId="77777777" w:rsidR="006C1B98" w:rsidRPr="00340636" w:rsidRDefault="006C1B98" w:rsidP="00524407">
      <w:pPr>
        <w:pStyle w:val="ListParagraph"/>
        <w:ind w:left="360"/>
        <w:rPr>
          <w:rFonts w:ascii="Calibri" w:hAnsi="Calibri" w:cs="Calibri"/>
        </w:rPr>
      </w:pPr>
    </w:p>
    <w:p w14:paraId="113D8BA6" w14:textId="77777777"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222B8E72" w14:textId="77777777" w:rsidR="00F841D7" w:rsidRDefault="00F841D7" w:rsidP="00F841D7">
      <w:pPr>
        <w:contextualSpacing/>
        <w:rPr>
          <w:rFonts w:ascii="Calibri" w:hAnsi="Calibri" w:cs="Calibri"/>
        </w:rPr>
      </w:pPr>
    </w:p>
    <w:p w14:paraId="5398AA5F" w14:textId="252A0D30" w:rsidR="00F841D7" w:rsidRPr="00BC46B0" w:rsidRDefault="0056386C" w:rsidP="00F841D7">
      <w:pPr>
        <w:ind w:left="360"/>
        <w:contextualSpacing/>
        <w:rPr>
          <w:rFonts w:ascii="Calibri" w:hAnsi="Calibri" w:cs="Calibri"/>
          <w:color w:val="FF0000"/>
        </w:rPr>
      </w:pPr>
      <w:r w:rsidRPr="00BC46B0">
        <w:rPr>
          <w:rFonts w:ascii="Calibri" w:hAnsi="Calibri" w:cs="Calibri"/>
          <w:color w:val="FF0000"/>
        </w:rPr>
        <w:t xml:space="preserve">Special orders that are not installed or sold.  </w:t>
      </w:r>
      <w:r w:rsidR="00BC46B0" w:rsidRPr="00BC46B0">
        <w:rPr>
          <w:rFonts w:ascii="Calibri" w:hAnsi="Calibri" w:cs="Calibri"/>
          <w:color w:val="FF0000"/>
        </w:rPr>
        <w:t>Close to $375,000.</w:t>
      </w:r>
    </w:p>
    <w:p w14:paraId="01230F90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3918B9E4" w14:textId="087A1100"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14:paraId="48D1C18D" w14:textId="77777777" w:rsidR="00FA4531" w:rsidRDefault="00FA4531" w:rsidP="00FA4531">
      <w:pPr>
        <w:contextualSpacing/>
        <w:rPr>
          <w:rFonts w:ascii="Calibri" w:hAnsi="Calibri" w:cs="Calibri"/>
        </w:rPr>
      </w:pPr>
    </w:p>
    <w:p w14:paraId="0708244F" w14:textId="0784DF2B" w:rsidR="00FA4531" w:rsidRPr="008B58E3" w:rsidRDefault="00FA4531" w:rsidP="00FA4531">
      <w:pPr>
        <w:ind w:left="360"/>
        <w:contextualSpacing/>
        <w:rPr>
          <w:rFonts w:ascii="Calibri" w:hAnsi="Calibri" w:cs="Calibri"/>
          <w:color w:val="FF0000"/>
        </w:rPr>
      </w:pPr>
      <w:r w:rsidRPr="008B58E3">
        <w:rPr>
          <w:rFonts w:ascii="Calibri" w:hAnsi="Calibri" w:cs="Calibri"/>
          <w:color w:val="FF0000"/>
        </w:rPr>
        <w:t xml:space="preserve">Phase in </w:t>
      </w:r>
      <w:r w:rsidR="00256292" w:rsidRPr="008B58E3">
        <w:rPr>
          <w:rFonts w:ascii="Calibri" w:hAnsi="Calibri" w:cs="Calibri"/>
          <w:color w:val="FF0000"/>
        </w:rPr>
        <w:t>is</w:t>
      </w:r>
      <w:r w:rsidRPr="008B58E3">
        <w:rPr>
          <w:rFonts w:ascii="Calibri" w:hAnsi="Calibri" w:cs="Calibri"/>
          <w:color w:val="FF0000"/>
        </w:rPr>
        <w:t xml:space="preserve"> </w:t>
      </w:r>
      <w:r w:rsidR="00256292" w:rsidRPr="008B58E3">
        <w:rPr>
          <w:rFonts w:ascii="Calibri" w:hAnsi="Calibri" w:cs="Calibri"/>
          <w:color w:val="FF0000"/>
        </w:rPr>
        <w:t xml:space="preserve">3/12 and phase out is 1/9.  </w:t>
      </w:r>
      <w:r w:rsidR="00384456" w:rsidRPr="008B58E3">
        <w:rPr>
          <w:rFonts w:ascii="Calibri" w:hAnsi="Calibri" w:cs="Calibri"/>
          <w:color w:val="FF0000"/>
        </w:rPr>
        <w:t xml:space="preserve">OEM guidelines are used for the initial model inventory and then we work with ADMI to establish best practices </w:t>
      </w:r>
      <w:r w:rsidR="008B58E3" w:rsidRPr="008B58E3">
        <w:rPr>
          <w:rFonts w:ascii="Calibri" w:hAnsi="Calibri" w:cs="Calibri"/>
          <w:color w:val="FF0000"/>
        </w:rPr>
        <w:t xml:space="preserve">that ensure a satisfactory fill rate. </w:t>
      </w:r>
    </w:p>
    <w:p w14:paraId="04A02A9D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F8F6C41" w14:textId="7C0B255D" w:rsidR="00755A5D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1F1F73">
        <w:rPr>
          <w:rFonts w:ascii="Calibri" w:hAnsi="Calibri" w:cs="Calibri"/>
        </w:rPr>
        <w:t xml:space="preserve"> </w:t>
      </w:r>
    </w:p>
    <w:p w14:paraId="5AD0ADCD" w14:textId="77777777" w:rsidR="001F1F73" w:rsidRDefault="001F1F73" w:rsidP="001F1F73">
      <w:pPr>
        <w:pStyle w:val="ListParagraph"/>
        <w:rPr>
          <w:rFonts w:ascii="Calibri" w:hAnsi="Calibri" w:cs="Calibri"/>
        </w:rPr>
      </w:pPr>
    </w:p>
    <w:p w14:paraId="2F6F45AC" w14:textId="110D3261" w:rsidR="001F1F73" w:rsidRPr="006359E0" w:rsidRDefault="006359E0" w:rsidP="001F1F73">
      <w:pPr>
        <w:ind w:left="360"/>
        <w:contextualSpacing/>
        <w:rPr>
          <w:rFonts w:ascii="Calibri" w:hAnsi="Calibri" w:cs="Calibri"/>
          <w:color w:val="FF0000"/>
        </w:rPr>
      </w:pPr>
      <w:r w:rsidRPr="006359E0">
        <w:rPr>
          <w:rFonts w:ascii="Calibri" w:hAnsi="Calibri" w:cs="Calibri"/>
          <w:color w:val="FF0000"/>
        </w:rPr>
        <w:t>6.</w:t>
      </w:r>
    </w:p>
    <w:p w14:paraId="0C38BB54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7774474" w14:textId="77777777" w:rsidR="00953AF7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</w:p>
    <w:p w14:paraId="7165E7AE" w14:textId="77777777" w:rsidR="006359E0" w:rsidRDefault="006359E0" w:rsidP="006359E0">
      <w:pPr>
        <w:contextualSpacing/>
        <w:rPr>
          <w:rFonts w:ascii="Calibri" w:hAnsi="Calibri" w:cs="Calibri"/>
        </w:rPr>
      </w:pPr>
    </w:p>
    <w:p w14:paraId="60ED8E6E" w14:textId="0B7C6AC1" w:rsidR="006359E0" w:rsidRPr="006359E0" w:rsidRDefault="006359E0" w:rsidP="006359E0">
      <w:pPr>
        <w:ind w:left="360"/>
        <w:contextualSpacing/>
        <w:rPr>
          <w:rFonts w:ascii="Calibri" w:hAnsi="Calibri" w:cs="Calibri"/>
          <w:color w:val="FF0000"/>
        </w:rPr>
      </w:pPr>
      <w:r w:rsidRPr="006359E0">
        <w:rPr>
          <w:rFonts w:ascii="Calibri" w:hAnsi="Calibri" w:cs="Calibri"/>
          <w:color w:val="FF0000"/>
        </w:rPr>
        <w:t xml:space="preserve">More training. </w:t>
      </w:r>
    </w:p>
    <w:sectPr w:rsidR="006359E0" w:rsidRPr="006359E0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3A80D" w14:textId="77777777" w:rsidR="004267E0" w:rsidRDefault="004267E0">
      <w:r>
        <w:separator/>
      </w:r>
    </w:p>
  </w:endnote>
  <w:endnote w:type="continuationSeparator" w:id="0">
    <w:p w14:paraId="45040364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3D2B2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956D1ED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65B15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6CC109F8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1B1BA7" w14:textId="77777777" w:rsidR="004267E0" w:rsidRDefault="004267E0">
      <w:r>
        <w:separator/>
      </w:r>
    </w:p>
  </w:footnote>
  <w:footnote w:type="continuationSeparator" w:id="0">
    <w:p w14:paraId="73BF2969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7FDCC0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EAFCE" w14:textId="77777777" w:rsidR="009D5BCF" w:rsidRDefault="009D5BCF">
    <w:pPr>
      <w:pStyle w:val="Header"/>
    </w:pPr>
    <w:r>
      <w:rPr>
        <w:noProof/>
      </w:rPr>
      <w:pict w14:anchorId="2EE76C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47pt;margin-top:-5.5pt;width:121pt;height:41.5pt;z-index:251657728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755847">
    <w:abstractNumId w:val="10"/>
  </w:num>
  <w:num w:numId="2" w16cid:durableId="1778720212">
    <w:abstractNumId w:val="7"/>
  </w:num>
  <w:num w:numId="3" w16cid:durableId="2075349186">
    <w:abstractNumId w:val="3"/>
  </w:num>
  <w:num w:numId="4" w16cid:durableId="1862427839">
    <w:abstractNumId w:val="6"/>
  </w:num>
  <w:num w:numId="5" w16cid:durableId="9127385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4518345">
    <w:abstractNumId w:val="9"/>
  </w:num>
  <w:num w:numId="7" w16cid:durableId="1513255119">
    <w:abstractNumId w:val="12"/>
  </w:num>
  <w:num w:numId="8" w16cid:durableId="1920479082">
    <w:abstractNumId w:val="1"/>
  </w:num>
  <w:num w:numId="9" w16cid:durableId="947009412">
    <w:abstractNumId w:val="14"/>
  </w:num>
  <w:num w:numId="10" w16cid:durableId="1968201506">
    <w:abstractNumId w:val="0"/>
  </w:num>
  <w:num w:numId="11" w16cid:durableId="1844855356">
    <w:abstractNumId w:val="8"/>
  </w:num>
  <w:num w:numId="12" w16cid:durableId="1014500590">
    <w:abstractNumId w:val="13"/>
  </w:num>
  <w:num w:numId="13" w16cid:durableId="710422814">
    <w:abstractNumId w:val="11"/>
  </w:num>
  <w:num w:numId="14" w16cid:durableId="392703431">
    <w:abstractNumId w:val="5"/>
  </w:num>
  <w:num w:numId="15" w16cid:durableId="1575116812">
    <w:abstractNumId w:val="4"/>
  </w:num>
  <w:num w:numId="16" w16cid:durableId="125318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519F1"/>
    <w:rsid w:val="000627C1"/>
    <w:rsid w:val="00076504"/>
    <w:rsid w:val="00081BF8"/>
    <w:rsid w:val="00083762"/>
    <w:rsid w:val="000946F2"/>
    <w:rsid w:val="000964EC"/>
    <w:rsid w:val="000A0186"/>
    <w:rsid w:val="000A29AF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06BB7"/>
    <w:rsid w:val="0012206D"/>
    <w:rsid w:val="001646E7"/>
    <w:rsid w:val="001716AA"/>
    <w:rsid w:val="0017449D"/>
    <w:rsid w:val="001837C8"/>
    <w:rsid w:val="00187F0B"/>
    <w:rsid w:val="0019144F"/>
    <w:rsid w:val="001C5C47"/>
    <w:rsid w:val="001D520C"/>
    <w:rsid w:val="001E271A"/>
    <w:rsid w:val="001E282E"/>
    <w:rsid w:val="001F1F73"/>
    <w:rsid w:val="00214D54"/>
    <w:rsid w:val="00236A78"/>
    <w:rsid w:val="002435DB"/>
    <w:rsid w:val="00250C47"/>
    <w:rsid w:val="00256292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1F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456"/>
    <w:rsid w:val="0038459D"/>
    <w:rsid w:val="003961C4"/>
    <w:rsid w:val="003C7065"/>
    <w:rsid w:val="003C7274"/>
    <w:rsid w:val="003D243B"/>
    <w:rsid w:val="003E66E2"/>
    <w:rsid w:val="003F37C7"/>
    <w:rsid w:val="003F41AF"/>
    <w:rsid w:val="004105E0"/>
    <w:rsid w:val="00414875"/>
    <w:rsid w:val="004267E0"/>
    <w:rsid w:val="004408DB"/>
    <w:rsid w:val="004539D4"/>
    <w:rsid w:val="004616A3"/>
    <w:rsid w:val="00461B7C"/>
    <w:rsid w:val="00461C8D"/>
    <w:rsid w:val="00466F40"/>
    <w:rsid w:val="00474A78"/>
    <w:rsid w:val="004861D9"/>
    <w:rsid w:val="00492706"/>
    <w:rsid w:val="00493FF7"/>
    <w:rsid w:val="004B243B"/>
    <w:rsid w:val="004B715D"/>
    <w:rsid w:val="004E7EF7"/>
    <w:rsid w:val="004F15FB"/>
    <w:rsid w:val="004F25D6"/>
    <w:rsid w:val="00500330"/>
    <w:rsid w:val="00503652"/>
    <w:rsid w:val="005143EB"/>
    <w:rsid w:val="00524407"/>
    <w:rsid w:val="00532041"/>
    <w:rsid w:val="0055367E"/>
    <w:rsid w:val="0056386C"/>
    <w:rsid w:val="005768D3"/>
    <w:rsid w:val="00576EC8"/>
    <w:rsid w:val="0057749E"/>
    <w:rsid w:val="0058036E"/>
    <w:rsid w:val="005900AA"/>
    <w:rsid w:val="005B278A"/>
    <w:rsid w:val="005B2FB7"/>
    <w:rsid w:val="005B5494"/>
    <w:rsid w:val="005D1167"/>
    <w:rsid w:val="005F0051"/>
    <w:rsid w:val="00604B0F"/>
    <w:rsid w:val="00635310"/>
    <w:rsid w:val="006359E0"/>
    <w:rsid w:val="00641F0A"/>
    <w:rsid w:val="00651F18"/>
    <w:rsid w:val="00667CC6"/>
    <w:rsid w:val="006728F4"/>
    <w:rsid w:val="0067565A"/>
    <w:rsid w:val="006826CA"/>
    <w:rsid w:val="006A0BE2"/>
    <w:rsid w:val="006C1B98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15EF"/>
    <w:rsid w:val="007A775E"/>
    <w:rsid w:val="007B06BC"/>
    <w:rsid w:val="007C470F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5B01"/>
    <w:rsid w:val="00857621"/>
    <w:rsid w:val="00871397"/>
    <w:rsid w:val="008731D7"/>
    <w:rsid w:val="00874C10"/>
    <w:rsid w:val="0089559B"/>
    <w:rsid w:val="008A0770"/>
    <w:rsid w:val="008A4145"/>
    <w:rsid w:val="008B58E3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659C7"/>
    <w:rsid w:val="00975030"/>
    <w:rsid w:val="00991157"/>
    <w:rsid w:val="009B42D9"/>
    <w:rsid w:val="009D281B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AE7CC8"/>
    <w:rsid w:val="00B03352"/>
    <w:rsid w:val="00B14541"/>
    <w:rsid w:val="00B17A15"/>
    <w:rsid w:val="00B613FB"/>
    <w:rsid w:val="00B67829"/>
    <w:rsid w:val="00B774E5"/>
    <w:rsid w:val="00B841A7"/>
    <w:rsid w:val="00B87032"/>
    <w:rsid w:val="00B96CAF"/>
    <w:rsid w:val="00BA5D8C"/>
    <w:rsid w:val="00BB5289"/>
    <w:rsid w:val="00BC46B0"/>
    <w:rsid w:val="00BD31E8"/>
    <w:rsid w:val="00BD55C1"/>
    <w:rsid w:val="00BF6E9B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005B2"/>
    <w:rsid w:val="00D105E5"/>
    <w:rsid w:val="00D154EA"/>
    <w:rsid w:val="00D254AA"/>
    <w:rsid w:val="00D34132"/>
    <w:rsid w:val="00D460C8"/>
    <w:rsid w:val="00D55991"/>
    <w:rsid w:val="00D73BA6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C0A72"/>
    <w:rsid w:val="00DD7B65"/>
    <w:rsid w:val="00DE08EC"/>
    <w:rsid w:val="00DE66F1"/>
    <w:rsid w:val="00DF1FCB"/>
    <w:rsid w:val="00DF7A6F"/>
    <w:rsid w:val="00E1556D"/>
    <w:rsid w:val="00E16D47"/>
    <w:rsid w:val="00E43D1C"/>
    <w:rsid w:val="00E46AB0"/>
    <w:rsid w:val="00E67FEA"/>
    <w:rsid w:val="00E71AAC"/>
    <w:rsid w:val="00E869B6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41D7"/>
    <w:rsid w:val="00F85D77"/>
    <w:rsid w:val="00F87046"/>
    <w:rsid w:val="00FA12C3"/>
    <w:rsid w:val="00FA42E4"/>
    <w:rsid w:val="00FA4531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65D63AD"/>
  <w15:chartTrackingRefBased/>
  <w15:docId w15:val="{B683B0DE-4AB2-4511-9C4B-2E54FFB1E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D9C821-846D-47F8-B4A9-46A477A440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3013</TotalTime>
  <Pages>4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Ramon Vega</cp:lastModifiedBy>
  <cp:revision>49</cp:revision>
  <cp:lastPrinted>2017-02-02T14:55:00Z</cp:lastPrinted>
  <dcterms:created xsi:type="dcterms:W3CDTF">2024-04-11T13:14:00Z</dcterms:created>
  <dcterms:modified xsi:type="dcterms:W3CDTF">2024-04-13T15:27:00Z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